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F7A6" w14:textId="33D94E9D" w:rsidR="00170E7E" w:rsidRDefault="00C2145C" w:rsidP="00C2145C">
      <w:pPr>
        <w:spacing w:after="0" w:line="276" w:lineRule="auto"/>
        <w:jc w:val="center"/>
        <w:rPr>
          <w:rFonts w:ascii="Helvetica" w:hAnsi="Helvetica" w:cs="Tahoma"/>
          <w:sz w:val="20"/>
          <w:szCs w:val="20"/>
        </w:rPr>
      </w:pPr>
      <w:r>
        <w:rPr>
          <w:rFonts w:ascii="Helvetica" w:hAnsi="Helvetica" w:cs="Tahoma"/>
          <w:noProof/>
          <w:sz w:val="20"/>
          <w:szCs w:val="20"/>
          <w14:ligatures w14:val="standardContextual"/>
        </w:rPr>
        <w:drawing>
          <wp:inline distT="0" distB="0" distL="0" distR="0" wp14:anchorId="32A9A531" wp14:editId="0BA62DE4">
            <wp:extent cx="3532094" cy="1177495"/>
            <wp:effectExtent l="0" t="0" r="0" b="3810"/>
            <wp:docPr id="1388018141"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18141" name="Picture 2" descr="A black text on a white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13984" cy="1204795"/>
                    </a:xfrm>
                    <a:prstGeom prst="rect">
                      <a:avLst/>
                    </a:prstGeom>
                  </pic:spPr>
                </pic:pic>
              </a:graphicData>
            </a:graphic>
          </wp:inline>
        </w:drawing>
      </w:r>
    </w:p>
    <w:p w14:paraId="23CD6B5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LUCILLE BETHELL THERAPY</w:t>
      </w:r>
    </w:p>
    <w:p w14:paraId="1A9CEBB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10A800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Privacy Notice</w:t>
      </w:r>
    </w:p>
    <w:p w14:paraId="5ADF46A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2A5EC3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Data Controller: Lucille Bethell</w:t>
      </w:r>
    </w:p>
    <w:p w14:paraId="72634C9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Practice: Lucille Bethell Therapy</w:t>
      </w:r>
    </w:p>
    <w:p w14:paraId="667D7A6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Contact email: [insert professional email]</w:t>
      </w:r>
    </w:p>
    <w:p w14:paraId="76CD4A2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ICO Registration Number: [insert once registered]</w:t>
      </w:r>
    </w:p>
    <w:p w14:paraId="3CA3D09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Effective from: [date]</w:t>
      </w:r>
    </w:p>
    <w:p w14:paraId="73859FF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Last reviewed: [date]</w:t>
      </w:r>
    </w:p>
    <w:p w14:paraId="6857D87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D19587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 About this Privacy Notice</w:t>
      </w:r>
    </w:p>
    <w:p w14:paraId="2064201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C2F7E5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Your privacy and confidentiality are important to me.</w:t>
      </w:r>
    </w:p>
    <w:p w14:paraId="050F096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CE9866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This Privacy Notice explains how I collect, use, store and protect your personal information when you enquire about or receive psychotherapy or counselling from Lucille Bethell Therapy.</w:t>
      </w:r>
    </w:p>
    <w:p w14:paraId="15D69F5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5AAEE9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am the Data Controller for the personal information I hold about you and am responsible for handling that information in accordance with applicable UK data-protection legislation, including the UK General Data Protection Regulation (UK GDPR) and Data Protection Act 2018.</w:t>
      </w:r>
    </w:p>
    <w:p w14:paraId="698F327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58F56B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My professional practice is also informed by the BACP Ethical Framework for the Counselling Professions.</w:t>
      </w:r>
    </w:p>
    <w:p w14:paraId="56FDBA3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EDE8C4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2. Information I may collect</w:t>
      </w:r>
    </w:p>
    <w:p w14:paraId="1AB7682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922EE5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To provide a safe and professional therapeutic service, I may collect and process information including:</w:t>
      </w:r>
    </w:p>
    <w:p w14:paraId="1C1E617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48DCE3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Contact and identifying information, such as:</w:t>
      </w:r>
    </w:p>
    <w:p w14:paraId="5F2E33A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A819087"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your </w:t>
      </w:r>
      <w:proofErr w:type="gramStart"/>
      <w:r w:rsidRPr="00C43807">
        <w:rPr>
          <w:rFonts w:ascii="Arial" w:eastAsia="Times New Roman" w:hAnsi="Arial" w:cs="Arial"/>
          <w:color w:val="222222"/>
          <w:sz w:val="24"/>
          <w:szCs w:val="24"/>
          <w:lang w:eastAsia="en-GB"/>
        </w:rPr>
        <w:t>name;</w:t>
      </w:r>
      <w:proofErr w:type="gramEnd"/>
    </w:p>
    <w:p w14:paraId="2792374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F5E728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date of </w:t>
      </w:r>
      <w:proofErr w:type="gramStart"/>
      <w:r w:rsidRPr="00C43807">
        <w:rPr>
          <w:rFonts w:ascii="Arial" w:eastAsia="Times New Roman" w:hAnsi="Arial" w:cs="Arial"/>
          <w:color w:val="222222"/>
          <w:sz w:val="24"/>
          <w:szCs w:val="24"/>
          <w:lang w:eastAsia="en-GB"/>
        </w:rPr>
        <w:t>birth;</w:t>
      </w:r>
      <w:proofErr w:type="gramEnd"/>
    </w:p>
    <w:p w14:paraId="555CB4E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094F887" w14:textId="77777777" w:rsidR="00C43807" w:rsidRPr="00C43807" w:rsidRDefault="00C43807" w:rsidP="00C43807">
      <w:pPr>
        <w:spacing w:after="0" w:line="240" w:lineRule="auto"/>
        <w:rPr>
          <w:rFonts w:ascii="Arial" w:eastAsia="Times New Roman" w:hAnsi="Arial" w:cs="Arial"/>
          <w:color w:val="222222"/>
          <w:sz w:val="24"/>
          <w:szCs w:val="24"/>
          <w:lang w:eastAsia="en-GB"/>
        </w:rPr>
      </w:pPr>
      <w:proofErr w:type="gramStart"/>
      <w:r w:rsidRPr="00C43807">
        <w:rPr>
          <w:rFonts w:ascii="Arial" w:eastAsia="Times New Roman" w:hAnsi="Arial" w:cs="Arial"/>
          <w:color w:val="222222"/>
          <w:sz w:val="24"/>
          <w:szCs w:val="24"/>
          <w:lang w:eastAsia="en-GB"/>
        </w:rPr>
        <w:t>address;</w:t>
      </w:r>
      <w:proofErr w:type="gramEnd"/>
    </w:p>
    <w:p w14:paraId="4E0F417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A50283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telephone </w:t>
      </w:r>
      <w:proofErr w:type="gramStart"/>
      <w:r w:rsidRPr="00C43807">
        <w:rPr>
          <w:rFonts w:ascii="Arial" w:eastAsia="Times New Roman" w:hAnsi="Arial" w:cs="Arial"/>
          <w:color w:val="222222"/>
          <w:sz w:val="24"/>
          <w:szCs w:val="24"/>
          <w:lang w:eastAsia="en-GB"/>
        </w:rPr>
        <w:t>number;</w:t>
      </w:r>
      <w:proofErr w:type="gramEnd"/>
    </w:p>
    <w:p w14:paraId="3023644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8C9D3C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email </w:t>
      </w:r>
      <w:proofErr w:type="gramStart"/>
      <w:r w:rsidRPr="00C43807">
        <w:rPr>
          <w:rFonts w:ascii="Arial" w:eastAsia="Times New Roman" w:hAnsi="Arial" w:cs="Arial"/>
          <w:color w:val="222222"/>
          <w:sz w:val="24"/>
          <w:szCs w:val="24"/>
          <w:lang w:eastAsia="en-GB"/>
        </w:rPr>
        <w:t>address;</w:t>
      </w:r>
      <w:proofErr w:type="gramEnd"/>
    </w:p>
    <w:p w14:paraId="51CE3BA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FD4598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GP </w:t>
      </w:r>
      <w:proofErr w:type="gramStart"/>
      <w:r w:rsidRPr="00C43807">
        <w:rPr>
          <w:rFonts w:ascii="Arial" w:eastAsia="Times New Roman" w:hAnsi="Arial" w:cs="Arial"/>
          <w:color w:val="222222"/>
          <w:sz w:val="24"/>
          <w:szCs w:val="24"/>
          <w:lang w:eastAsia="en-GB"/>
        </w:rPr>
        <w:t>details;</w:t>
      </w:r>
      <w:proofErr w:type="gramEnd"/>
    </w:p>
    <w:p w14:paraId="407A74C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4DF5BC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emergency contact </w:t>
      </w:r>
      <w:proofErr w:type="gramStart"/>
      <w:r w:rsidRPr="00C43807">
        <w:rPr>
          <w:rFonts w:ascii="Arial" w:eastAsia="Times New Roman" w:hAnsi="Arial" w:cs="Arial"/>
          <w:color w:val="222222"/>
          <w:sz w:val="24"/>
          <w:szCs w:val="24"/>
          <w:lang w:eastAsia="en-GB"/>
        </w:rPr>
        <w:t>details;</w:t>
      </w:r>
      <w:proofErr w:type="gramEnd"/>
    </w:p>
    <w:p w14:paraId="77D188F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C8015C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for clients under 18, relevant parent/carer and parental-responsibility information.</w:t>
      </w:r>
    </w:p>
    <w:p w14:paraId="18CFD64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85CF02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0752FF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Information relating to therapy, which may include:</w:t>
      </w:r>
    </w:p>
    <w:p w14:paraId="4ABE6BC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6388E1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information provided during your initial enquiry and </w:t>
      </w:r>
      <w:proofErr w:type="gramStart"/>
      <w:r w:rsidRPr="00C43807">
        <w:rPr>
          <w:rFonts w:ascii="Arial" w:eastAsia="Times New Roman" w:hAnsi="Arial" w:cs="Arial"/>
          <w:color w:val="222222"/>
          <w:sz w:val="24"/>
          <w:szCs w:val="24"/>
          <w:lang w:eastAsia="en-GB"/>
        </w:rPr>
        <w:t>assessment;</w:t>
      </w:r>
      <w:proofErr w:type="gramEnd"/>
    </w:p>
    <w:p w14:paraId="42B03DC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E3E0BC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relevant personal </w:t>
      </w:r>
      <w:proofErr w:type="gramStart"/>
      <w:r w:rsidRPr="00C43807">
        <w:rPr>
          <w:rFonts w:ascii="Arial" w:eastAsia="Times New Roman" w:hAnsi="Arial" w:cs="Arial"/>
          <w:color w:val="222222"/>
          <w:sz w:val="24"/>
          <w:szCs w:val="24"/>
          <w:lang w:eastAsia="en-GB"/>
        </w:rPr>
        <w:t>history;</w:t>
      </w:r>
      <w:proofErr w:type="gramEnd"/>
    </w:p>
    <w:p w14:paraId="2D57868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1D08E6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physical and mental health </w:t>
      </w:r>
      <w:proofErr w:type="gramStart"/>
      <w:r w:rsidRPr="00C43807">
        <w:rPr>
          <w:rFonts w:ascii="Arial" w:eastAsia="Times New Roman" w:hAnsi="Arial" w:cs="Arial"/>
          <w:color w:val="222222"/>
          <w:sz w:val="24"/>
          <w:szCs w:val="24"/>
          <w:lang w:eastAsia="en-GB"/>
        </w:rPr>
        <w:t>information;</w:t>
      </w:r>
      <w:proofErr w:type="gramEnd"/>
    </w:p>
    <w:p w14:paraId="08F5044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AB2DED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information about relationships, family or </w:t>
      </w:r>
      <w:proofErr w:type="gramStart"/>
      <w:r w:rsidRPr="00C43807">
        <w:rPr>
          <w:rFonts w:ascii="Arial" w:eastAsia="Times New Roman" w:hAnsi="Arial" w:cs="Arial"/>
          <w:color w:val="222222"/>
          <w:sz w:val="24"/>
          <w:szCs w:val="24"/>
          <w:lang w:eastAsia="en-GB"/>
        </w:rPr>
        <w:t>circumstances;</w:t>
      </w:r>
      <w:proofErr w:type="gramEnd"/>
    </w:p>
    <w:p w14:paraId="7B1C4C1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79F70E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safeguarding or risk </w:t>
      </w:r>
      <w:proofErr w:type="gramStart"/>
      <w:r w:rsidRPr="00C43807">
        <w:rPr>
          <w:rFonts w:ascii="Arial" w:eastAsia="Times New Roman" w:hAnsi="Arial" w:cs="Arial"/>
          <w:color w:val="222222"/>
          <w:sz w:val="24"/>
          <w:szCs w:val="24"/>
          <w:lang w:eastAsia="en-GB"/>
        </w:rPr>
        <w:t>information;</w:t>
      </w:r>
      <w:proofErr w:type="gramEnd"/>
    </w:p>
    <w:p w14:paraId="0ABB65C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23D2411"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brief clinical/session </w:t>
      </w:r>
      <w:proofErr w:type="gramStart"/>
      <w:r w:rsidRPr="00C43807">
        <w:rPr>
          <w:rFonts w:ascii="Arial" w:eastAsia="Times New Roman" w:hAnsi="Arial" w:cs="Arial"/>
          <w:color w:val="222222"/>
          <w:sz w:val="24"/>
          <w:szCs w:val="24"/>
          <w:lang w:eastAsia="en-GB"/>
        </w:rPr>
        <w:t>notes;</w:t>
      </w:r>
      <w:proofErr w:type="gramEnd"/>
    </w:p>
    <w:p w14:paraId="0E9D7BA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A9DFA4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correspondence relating to your </w:t>
      </w:r>
      <w:proofErr w:type="gramStart"/>
      <w:r w:rsidRPr="00C43807">
        <w:rPr>
          <w:rFonts w:ascii="Arial" w:eastAsia="Times New Roman" w:hAnsi="Arial" w:cs="Arial"/>
          <w:color w:val="222222"/>
          <w:sz w:val="24"/>
          <w:szCs w:val="24"/>
          <w:lang w:eastAsia="en-GB"/>
        </w:rPr>
        <w:t>therapy;</w:t>
      </w:r>
      <w:proofErr w:type="gramEnd"/>
    </w:p>
    <w:p w14:paraId="2997679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06EA22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information necessary to manage appointments, payments and the therapeutic relationship.</w:t>
      </w:r>
    </w:p>
    <w:p w14:paraId="1F4F0A1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6429AA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433B60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Therapy inevitably involves information that may be particularly private or sensitive. Some of this constitutes special category personal data under UK GDPR, including information concerning physical or mental health and, where relevant to the therapeutic work, information concerning matters such as sexuality, ethnicity, religious or philosophical beliefs.</w:t>
      </w:r>
    </w:p>
    <w:p w14:paraId="3EDB480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D67A07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only collect information that is reasonably necessary for providing a safe, ethical and effective therapeutic service.</w:t>
      </w:r>
    </w:p>
    <w:p w14:paraId="0B84DB1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2D5C89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3. How I obtain your information</w:t>
      </w:r>
    </w:p>
    <w:p w14:paraId="5E7DFEE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2A8FC4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Most information will be provided directly by you through:</w:t>
      </w:r>
    </w:p>
    <w:p w14:paraId="47E1F84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2FF354E" w14:textId="77777777" w:rsidR="00C43807" w:rsidRPr="00C43807" w:rsidRDefault="00C43807" w:rsidP="00C43807">
      <w:pPr>
        <w:spacing w:after="0" w:line="240" w:lineRule="auto"/>
        <w:rPr>
          <w:rFonts w:ascii="Arial" w:eastAsia="Times New Roman" w:hAnsi="Arial" w:cs="Arial"/>
          <w:color w:val="222222"/>
          <w:sz w:val="24"/>
          <w:szCs w:val="24"/>
          <w:lang w:eastAsia="en-GB"/>
        </w:rPr>
      </w:pPr>
      <w:proofErr w:type="gramStart"/>
      <w:r w:rsidRPr="00C43807">
        <w:rPr>
          <w:rFonts w:ascii="Arial" w:eastAsia="Times New Roman" w:hAnsi="Arial" w:cs="Arial"/>
          <w:color w:val="222222"/>
          <w:sz w:val="24"/>
          <w:szCs w:val="24"/>
          <w:lang w:eastAsia="en-GB"/>
        </w:rPr>
        <w:t>enquiries;</w:t>
      </w:r>
      <w:proofErr w:type="gramEnd"/>
    </w:p>
    <w:p w14:paraId="53ACC5E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632181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assessment or intake </w:t>
      </w:r>
      <w:proofErr w:type="gramStart"/>
      <w:r w:rsidRPr="00C43807">
        <w:rPr>
          <w:rFonts w:ascii="Arial" w:eastAsia="Times New Roman" w:hAnsi="Arial" w:cs="Arial"/>
          <w:color w:val="222222"/>
          <w:sz w:val="24"/>
          <w:szCs w:val="24"/>
          <w:lang w:eastAsia="en-GB"/>
        </w:rPr>
        <w:t>forms;</w:t>
      </w:r>
      <w:proofErr w:type="gramEnd"/>
    </w:p>
    <w:p w14:paraId="6AD257D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2816D4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email or other agreed </w:t>
      </w:r>
      <w:proofErr w:type="gramStart"/>
      <w:r w:rsidRPr="00C43807">
        <w:rPr>
          <w:rFonts w:ascii="Arial" w:eastAsia="Times New Roman" w:hAnsi="Arial" w:cs="Arial"/>
          <w:color w:val="222222"/>
          <w:sz w:val="24"/>
          <w:szCs w:val="24"/>
          <w:lang w:eastAsia="en-GB"/>
        </w:rPr>
        <w:t>communications;</w:t>
      </w:r>
      <w:proofErr w:type="gramEnd"/>
    </w:p>
    <w:p w14:paraId="5A4A65C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32E8DF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therapeutic sessions; and</w:t>
      </w:r>
    </w:p>
    <w:p w14:paraId="5C08B89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59F12F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information you voluntarily provide during our work.</w:t>
      </w:r>
    </w:p>
    <w:p w14:paraId="52A73C7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4C8481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281D16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In some circumstances, information may be received from another person or professional, for example a parent/carer, referrer, GP, safeguarding professional or emergency service.</w:t>
      </w:r>
    </w:p>
    <w:p w14:paraId="094A2D0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DAD9D7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appropriate, I will make you aware that such information has been received.</w:t>
      </w:r>
    </w:p>
    <w:p w14:paraId="087E9BC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C29CD2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4. Why I use your information</w:t>
      </w:r>
    </w:p>
    <w:p w14:paraId="6AB0E23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EE2E13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I may process your information </w:t>
      </w:r>
      <w:proofErr w:type="gramStart"/>
      <w:r w:rsidRPr="00C43807">
        <w:rPr>
          <w:rFonts w:ascii="Arial" w:eastAsia="Times New Roman" w:hAnsi="Arial" w:cs="Arial"/>
          <w:color w:val="222222"/>
          <w:sz w:val="24"/>
          <w:szCs w:val="24"/>
          <w:lang w:eastAsia="en-GB"/>
        </w:rPr>
        <w:t>in order to</w:t>
      </w:r>
      <w:proofErr w:type="gramEnd"/>
      <w:r w:rsidRPr="00C43807">
        <w:rPr>
          <w:rFonts w:ascii="Arial" w:eastAsia="Times New Roman" w:hAnsi="Arial" w:cs="Arial"/>
          <w:color w:val="222222"/>
          <w:sz w:val="24"/>
          <w:szCs w:val="24"/>
          <w:lang w:eastAsia="en-GB"/>
        </w:rPr>
        <w:t>:</w:t>
      </w:r>
    </w:p>
    <w:p w14:paraId="00E6221F"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7B7A26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respond to </w:t>
      </w:r>
      <w:proofErr w:type="gramStart"/>
      <w:r w:rsidRPr="00C43807">
        <w:rPr>
          <w:rFonts w:ascii="Arial" w:eastAsia="Times New Roman" w:hAnsi="Arial" w:cs="Arial"/>
          <w:color w:val="222222"/>
          <w:sz w:val="24"/>
          <w:szCs w:val="24"/>
          <w:lang w:eastAsia="en-GB"/>
        </w:rPr>
        <w:t>enquiries;</w:t>
      </w:r>
      <w:proofErr w:type="gramEnd"/>
    </w:p>
    <w:p w14:paraId="7ADE2A8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8124B9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assess whether I </w:t>
      </w:r>
      <w:proofErr w:type="gramStart"/>
      <w:r w:rsidRPr="00C43807">
        <w:rPr>
          <w:rFonts w:ascii="Arial" w:eastAsia="Times New Roman" w:hAnsi="Arial" w:cs="Arial"/>
          <w:color w:val="222222"/>
          <w:sz w:val="24"/>
          <w:szCs w:val="24"/>
          <w:lang w:eastAsia="en-GB"/>
        </w:rPr>
        <w:t>am able to</w:t>
      </w:r>
      <w:proofErr w:type="gramEnd"/>
      <w:r w:rsidRPr="00C43807">
        <w:rPr>
          <w:rFonts w:ascii="Arial" w:eastAsia="Times New Roman" w:hAnsi="Arial" w:cs="Arial"/>
          <w:color w:val="222222"/>
          <w:sz w:val="24"/>
          <w:szCs w:val="24"/>
          <w:lang w:eastAsia="en-GB"/>
        </w:rPr>
        <w:t xml:space="preserve"> offer an appropriate therapeutic </w:t>
      </w:r>
      <w:proofErr w:type="gramStart"/>
      <w:r w:rsidRPr="00C43807">
        <w:rPr>
          <w:rFonts w:ascii="Arial" w:eastAsia="Times New Roman" w:hAnsi="Arial" w:cs="Arial"/>
          <w:color w:val="222222"/>
          <w:sz w:val="24"/>
          <w:szCs w:val="24"/>
          <w:lang w:eastAsia="en-GB"/>
        </w:rPr>
        <w:t>service;</w:t>
      </w:r>
      <w:proofErr w:type="gramEnd"/>
    </w:p>
    <w:p w14:paraId="30EB515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E9CAD9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provide psychotherapy or </w:t>
      </w:r>
      <w:proofErr w:type="gramStart"/>
      <w:r w:rsidRPr="00C43807">
        <w:rPr>
          <w:rFonts w:ascii="Arial" w:eastAsia="Times New Roman" w:hAnsi="Arial" w:cs="Arial"/>
          <w:color w:val="222222"/>
          <w:sz w:val="24"/>
          <w:szCs w:val="24"/>
          <w:lang w:eastAsia="en-GB"/>
        </w:rPr>
        <w:t>counselling;</w:t>
      </w:r>
      <w:proofErr w:type="gramEnd"/>
    </w:p>
    <w:p w14:paraId="6BBBF65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4E6067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arrange and manage </w:t>
      </w:r>
      <w:proofErr w:type="gramStart"/>
      <w:r w:rsidRPr="00C43807">
        <w:rPr>
          <w:rFonts w:ascii="Arial" w:eastAsia="Times New Roman" w:hAnsi="Arial" w:cs="Arial"/>
          <w:color w:val="222222"/>
          <w:sz w:val="24"/>
          <w:szCs w:val="24"/>
          <w:lang w:eastAsia="en-GB"/>
        </w:rPr>
        <w:t>appointments;</w:t>
      </w:r>
      <w:proofErr w:type="gramEnd"/>
    </w:p>
    <w:p w14:paraId="279349D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885916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maintain appropriate clinical </w:t>
      </w:r>
      <w:proofErr w:type="gramStart"/>
      <w:r w:rsidRPr="00C43807">
        <w:rPr>
          <w:rFonts w:ascii="Arial" w:eastAsia="Times New Roman" w:hAnsi="Arial" w:cs="Arial"/>
          <w:color w:val="222222"/>
          <w:sz w:val="24"/>
          <w:szCs w:val="24"/>
          <w:lang w:eastAsia="en-GB"/>
        </w:rPr>
        <w:t>records;</w:t>
      </w:r>
      <w:proofErr w:type="gramEnd"/>
    </w:p>
    <w:p w14:paraId="1729034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B6E835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communicate with you about your </w:t>
      </w:r>
      <w:proofErr w:type="gramStart"/>
      <w:r w:rsidRPr="00C43807">
        <w:rPr>
          <w:rFonts w:ascii="Arial" w:eastAsia="Times New Roman" w:hAnsi="Arial" w:cs="Arial"/>
          <w:color w:val="222222"/>
          <w:sz w:val="24"/>
          <w:szCs w:val="24"/>
          <w:lang w:eastAsia="en-GB"/>
        </w:rPr>
        <w:t>therapy;</w:t>
      </w:r>
      <w:proofErr w:type="gramEnd"/>
    </w:p>
    <w:p w14:paraId="79B2942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2EB52D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manage payments and financial </w:t>
      </w:r>
      <w:proofErr w:type="gramStart"/>
      <w:r w:rsidRPr="00C43807">
        <w:rPr>
          <w:rFonts w:ascii="Arial" w:eastAsia="Times New Roman" w:hAnsi="Arial" w:cs="Arial"/>
          <w:color w:val="222222"/>
          <w:sz w:val="24"/>
          <w:szCs w:val="24"/>
          <w:lang w:eastAsia="en-GB"/>
        </w:rPr>
        <w:t>records;</w:t>
      </w:r>
      <w:proofErr w:type="gramEnd"/>
    </w:p>
    <w:p w14:paraId="28D51F6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32369F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maintain appropriate professional </w:t>
      </w:r>
      <w:proofErr w:type="gramStart"/>
      <w:r w:rsidRPr="00C43807">
        <w:rPr>
          <w:rFonts w:ascii="Arial" w:eastAsia="Times New Roman" w:hAnsi="Arial" w:cs="Arial"/>
          <w:color w:val="222222"/>
          <w:sz w:val="24"/>
          <w:szCs w:val="24"/>
          <w:lang w:eastAsia="en-GB"/>
        </w:rPr>
        <w:t>supervision;</w:t>
      </w:r>
      <w:proofErr w:type="gramEnd"/>
    </w:p>
    <w:p w14:paraId="50A532F9"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CA1592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assess and respond to risk or safeguarding </w:t>
      </w:r>
      <w:proofErr w:type="gramStart"/>
      <w:r w:rsidRPr="00C43807">
        <w:rPr>
          <w:rFonts w:ascii="Arial" w:eastAsia="Times New Roman" w:hAnsi="Arial" w:cs="Arial"/>
          <w:color w:val="222222"/>
          <w:sz w:val="24"/>
          <w:szCs w:val="24"/>
          <w:lang w:eastAsia="en-GB"/>
        </w:rPr>
        <w:t>concerns;</w:t>
      </w:r>
      <w:proofErr w:type="gramEnd"/>
    </w:p>
    <w:p w14:paraId="04E690E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C50BB8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respond to </w:t>
      </w:r>
      <w:proofErr w:type="gramStart"/>
      <w:r w:rsidRPr="00C43807">
        <w:rPr>
          <w:rFonts w:ascii="Arial" w:eastAsia="Times New Roman" w:hAnsi="Arial" w:cs="Arial"/>
          <w:color w:val="222222"/>
          <w:sz w:val="24"/>
          <w:szCs w:val="24"/>
          <w:lang w:eastAsia="en-GB"/>
        </w:rPr>
        <w:t>emergencies;</w:t>
      </w:r>
      <w:proofErr w:type="gramEnd"/>
    </w:p>
    <w:p w14:paraId="60367E2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591CD9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meet legal, regulatory, insurance and professional </w:t>
      </w:r>
      <w:proofErr w:type="gramStart"/>
      <w:r w:rsidRPr="00C43807">
        <w:rPr>
          <w:rFonts w:ascii="Arial" w:eastAsia="Times New Roman" w:hAnsi="Arial" w:cs="Arial"/>
          <w:color w:val="222222"/>
          <w:sz w:val="24"/>
          <w:szCs w:val="24"/>
          <w:lang w:eastAsia="en-GB"/>
        </w:rPr>
        <w:t>obligations;</w:t>
      </w:r>
      <w:proofErr w:type="gramEnd"/>
    </w:p>
    <w:p w14:paraId="658A1C7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E73A51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manage complaints; and</w:t>
      </w:r>
    </w:p>
    <w:p w14:paraId="3590B68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BB8016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establish, exercise or defend legal claims where necessary.</w:t>
      </w:r>
    </w:p>
    <w:p w14:paraId="2D19F55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7E654F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A5738D7"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not use information obtained through therapy for unrelated purposes.</w:t>
      </w:r>
    </w:p>
    <w:p w14:paraId="3F2C5C2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3D8526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5. My lawful basis for processing your information</w:t>
      </w:r>
    </w:p>
    <w:p w14:paraId="3CDD4A0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06CB80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UK GDPR requires me to identify a lawful basis for processing personal information.</w:t>
      </w:r>
    </w:p>
    <w:p w14:paraId="35DC5F6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243AB4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Depending upon the information and circumstances, my lawful bases may include:</w:t>
      </w:r>
    </w:p>
    <w:p w14:paraId="590DE47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502426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Contract – processing necessary to provide the therapeutic service you have requested and to fulfil our therapeutic agreement.</w:t>
      </w:r>
    </w:p>
    <w:p w14:paraId="42BA6AD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4A0C85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lastRenderedPageBreak/>
        <w:t>Legal obligation – where processing is necessary for me to comply with a legal requirement.</w:t>
      </w:r>
    </w:p>
    <w:p w14:paraId="27337BF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D2786F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Legitimate interests – where processing is reasonably necessary for the safe, ethical and effective operation of my professional practice and your rights and interests do not override those interests.</w:t>
      </w:r>
    </w:p>
    <w:p w14:paraId="7070F86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8F6AFC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Vital interests – in exceptional circumstances where processing is necessary to protect someone's life.</w:t>
      </w:r>
    </w:p>
    <w:p w14:paraId="6AC26B3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F9700F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Because therapy involves special category data, an additional condition under Article 9 UK GDPR is also required. Relevant processing may include processing necessary for the provision of health or social care or treatment, subject to the confidentiality and professional obligations applicable to my practice.</w:t>
      </w:r>
    </w:p>
    <w:p w14:paraId="1F0D704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1993E7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Where a different lawful basis or special-category condition applies to </w:t>
      </w:r>
      <w:proofErr w:type="gramStart"/>
      <w:r w:rsidRPr="00C43807">
        <w:rPr>
          <w:rFonts w:ascii="Arial" w:eastAsia="Times New Roman" w:hAnsi="Arial" w:cs="Arial"/>
          <w:color w:val="222222"/>
          <w:sz w:val="24"/>
          <w:szCs w:val="24"/>
          <w:lang w:eastAsia="en-GB"/>
        </w:rPr>
        <w:t>particular processing</w:t>
      </w:r>
      <w:proofErr w:type="gramEnd"/>
      <w:r w:rsidRPr="00C43807">
        <w:rPr>
          <w:rFonts w:ascii="Arial" w:eastAsia="Times New Roman" w:hAnsi="Arial" w:cs="Arial"/>
          <w:color w:val="222222"/>
          <w:sz w:val="24"/>
          <w:szCs w:val="24"/>
          <w:lang w:eastAsia="en-GB"/>
        </w:rPr>
        <w:t>, I will use the appropriate basis.</w:t>
      </w:r>
    </w:p>
    <w:p w14:paraId="4EFF346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F8B0C7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Consent to participate in therapy and the legal basis upon which personal data are processed are related but distinct matters. I therefore do not rely upon your consent as the legal basis for every aspect of processing your therapeutic records.</w:t>
      </w:r>
    </w:p>
    <w:p w14:paraId="046A2D6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85C07F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6. Confidentiality</w:t>
      </w:r>
    </w:p>
    <w:p w14:paraId="7DAAF9E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342FFE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What you tell me during therapy will normally remain confidential.</w:t>
      </w:r>
    </w:p>
    <w:p w14:paraId="5C5FC55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122699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receive regular clinical supervision as part of ethical professional practice. Aspects of therapeutic work may be discussed within supervision, with identifying information minimised wherever practicable. My supervisor is also bound by professional confidentiality.</w:t>
      </w:r>
    </w:p>
    <w:p w14:paraId="00393DD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F062A3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There are limited circumstances in which I may need to disclose confidential information, including where:</w:t>
      </w:r>
    </w:p>
    <w:p w14:paraId="1A8F246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0754FA7"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you have given permission for information to be </w:t>
      </w:r>
      <w:proofErr w:type="gramStart"/>
      <w:r w:rsidRPr="00C43807">
        <w:rPr>
          <w:rFonts w:ascii="Arial" w:eastAsia="Times New Roman" w:hAnsi="Arial" w:cs="Arial"/>
          <w:color w:val="222222"/>
          <w:sz w:val="24"/>
          <w:szCs w:val="24"/>
          <w:lang w:eastAsia="en-GB"/>
        </w:rPr>
        <w:t>shared;</w:t>
      </w:r>
      <w:proofErr w:type="gramEnd"/>
    </w:p>
    <w:p w14:paraId="2F7D7C4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C159BF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disclosure is required or permitted by </w:t>
      </w:r>
      <w:proofErr w:type="gramStart"/>
      <w:r w:rsidRPr="00C43807">
        <w:rPr>
          <w:rFonts w:ascii="Arial" w:eastAsia="Times New Roman" w:hAnsi="Arial" w:cs="Arial"/>
          <w:color w:val="222222"/>
          <w:sz w:val="24"/>
          <w:szCs w:val="24"/>
          <w:lang w:eastAsia="en-GB"/>
        </w:rPr>
        <w:t>law;</w:t>
      </w:r>
      <w:proofErr w:type="gramEnd"/>
    </w:p>
    <w:p w14:paraId="640E295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E54CA8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there is a safeguarding concern involving a child or adult at </w:t>
      </w:r>
      <w:proofErr w:type="gramStart"/>
      <w:r w:rsidRPr="00C43807">
        <w:rPr>
          <w:rFonts w:ascii="Arial" w:eastAsia="Times New Roman" w:hAnsi="Arial" w:cs="Arial"/>
          <w:color w:val="222222"/>
          <w:sz w:val="24"/>
          <w:szCs w:val="24"/>
          <w:lang w:eastAsia="en-GB"/>
        </w:rPr>
        <w:t>risk;</w:t>
      </w:r>
      <w:proofErr w:type="gramEnd"/>
    </w:p>
    <w:p w14:paraId="65EB0B7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523AD5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reasonably believe that you or another person is at risk of immediate serious harm; or</w:t>
      </w:r>
    </w:p>
    <w:p w14:paraId="44BCFB8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109601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disclosure is otherwise necessary to meet a significant legal or professional obligation.</w:t>
      </w:r>
    </w:p>
    <w:p w14:paraId="7FB88FE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6763FB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176B6A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A disclosure of risk, abuse, self-harm or criminal behaviour does not automatically mean that confidentiality will be broken. Decisions will be considered individually in </w:t>
      </w:r>
      <w:r w:rsidRPr="00C43807">
        <w:rPr>
          <w:rFonts w:ascii="Arial" w:eastAsia="Times New Roman" w:hAnsi="Arial" w:cs="Arial"/>
          <w:color w:val="222222"/>
          <w:sz w:val="24"/>
          <w:szCs w:val="24"/>
          <w:lang w:eastAsia="en-GB"/>
        </w:rPr>
        <w:lastRenderedPageBreak/>
        <w:t>accordance with my Safeguarding Policy, Risk &amp; Emergency Procedure, applicable law and professional obligations.</w:t>
      </w:r>
    </w:p>
    <w:p w14:paraId="224B065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33EAB8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Wherever reasonably possible and safe, I will discuss a proposed disclosure with you beforehand and seek to involve you in the decision.</w:t>
      </w:r>
    </w:p>
    <w:p w14:paraId="0647C3F9"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A35DE1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 BACP 2026 Framework places both confidentiality and collaborative ethical decision-making at the centre of practice. </w:t>
      </w:r>
    </w:p>
    <w:p w14:paraId="4F958F1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79E44E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7. Clinical supervision</w:t>
      </w:r>
    </w:p>
    <w:p w14:paraId="4DC762C9"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5258A5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Clinical supervision is an essential part of my professional practice.</w:t>
      </w:r>
    </w:p>
    <w:p w14:paraId="3C38225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08A201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may discuss therapeutic work with my clinical supervisor to support safe, ethical and effective practice.</w:t>
      </w:r>
    </w:p>
    <w:p w14:paraId="5DFD42C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7F7D03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avoid using unnecessary identifying information within supervision. My supervisor is professionally bound to maintain confidentiality.</w:t>
      </w:r>
    </w:p>
    <w:p w14:paraId="58FCAF5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0DF8E1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8. Session notes and records</w:t>
      </w:r>
    </w:p>
    <w:p w14:paraId="4B5C1C3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7B36BF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maintain appropriate records of my professional work.</w:t>
      </w:r>
    </w:p>
    <w:p w14:paraId="29425BA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1C28C2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Session notes are intended to be brief, factual, adequate and relevant to the therapeutic service provided.</w:t>
      </w:r>
    </w:p>
    <w:p w14:paraId="4F878B6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DFB18E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appropriate, safeguarding assessments, significant risk decisions, consultations, referrals and the rationale for important professional decisions may also be recorded.</w:t>
      </w:r>
    </w:p>
    <w:p w14:paraId="44F80C4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AFB9A8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BACP requires records to be factual, adequate and relevant, securely stored, and compliant with applicable data-protection requirements. </w:t>
      </w:r>
    </w:p>
    <w:p w14:paraId="21649A6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B84BF2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Clinical records are not intended to constitute a verbatim account or transcript of therapy.</w:t>
      </w:r>
    </w:p>
    <w:p w14:paraId="1EA5410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4BCCD4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9. Online therapy and digital information</w:t>
      </w:r>
    </w:p>
    <w:p w14:paraId="1A1B58C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628E70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Lucille Bethell Therapy operates online.</w:t>
      </w:r>
    </w:p>
    <w:p w14:paraId="0A33447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BD5818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Reasonable steps will be taken to protect confidentiality when using email, video-conferencing, electronic record storage and other digital services.</w:t>
      </w:r>
    </w:p>
    <w:p w14:paraId="78D7407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4D1951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However, no method of electronic communication or internet transmission can be guaranteed to be entirely risk-free.</w:t>
      </w:r>
    </w:p>
    <w:p w14:paraId="275238B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85609A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use digital services that I consider appropriate for professional practice and will consider how those services process and store personal information.</w:t>
      </w:r>
    </w:p>
    <w:p w14:paraId="37BD820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C32BE2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lastRenderedPageBreak/>
        <w:t>The BACP 2026 Framework specifically requires practitioners to assess digital platforms, understand how data are handled and stored, mitigate confidentiality risks and be transparent with clients about their use. </w:t>
      </w:r>
    </w:p>
    <w:p w14:paraId="41B6D0E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D79718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Therapy sessions will not be routinely recorded.</w:t>
      </w:r>
    </w:p>
    <w:p w14:paraId="5706388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4B3EBD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Neither party should make an audio, video or other recording of a therapeutic session without prior agreement.</w:t>
      </w:r>
    </w:p>
    <w:p w14:paraId="256A50B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AA6971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10. Artificial intelligence</w:t>
      </w:r>
    </w:p>
    <w:p w14:paraId="63FFA38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130446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not input identifiable client information or confidential therapy material into an artificial-intelligence system without an appropriate lawful basis and your informed consent where required.</w:t>
      </w:r>
    </w:p>
    <w:p w14:paraId="13BE357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316A3C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remain professionally responsible for clinical and ethical decisions and will not outsource professional decision-making to AI.</w:t>
      </w:r>
    </w:p>
    <w:p w14:paraId="1694BE1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34D3AD1"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This reflects the BACP 2026 requirement that practitioners assess AI-related confidentiality and data risks, obtain informed consent before putting personal data into AI tools, and remain responsible for decisions rather than deferring them to AI. </w:t>
      </w:r>
    </w:p>
    <w:p w14:paraId="24D6593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E286A8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11. Sharing your information</w:t>
      </w:r>
    </w:p>
    <w:p w14:paraId="7F8C23B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E443AA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do not sell client information.</w:t>
      </w:r>
    </w:p>
    <w:p w14:paraId="5A8A80E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E807AF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Information will only be shared where there is an appropriate professional or legal reason to do so.</w:t>
      </w:r>
    </w:p>
    <w:p w14:paraId="71F9DCB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99494B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Depending upon the circumstances, this could include sharing relevant information with:</w:t>
      </w:r>
    </w:p>
    <w:p w14:paraId="741B356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2DDB931"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my clinical </w:t>
      </w:r>
      <w:proofErr w:type="gramStart"/>
      <w:r w:rsidRPr="00C43807">
        <w:rPr>
          <w:rFonts w:ascii="Arial" w:eastAsia="Times New Roman" w:hAnsi="Arial" w:cs="Arial"/>
          <w:color w:val="222222"/>
          <w:sz w:val="24"/>
          <w:szCs w:val="24"/>
          <w:lang w:eastAsia="en-GB"/>
        </w:rPr>
        <w:t>supervisor;</w:t>
      </w:r>
      <w:proofErr w:type="gramEnd"/>
    </w:p>
    <w:p w14:paraId="1F166CF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A5DE86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your GP or another healthcare </w:t>
      </w:r>
      <w:proofErr w:type="gramStart"/>
      <w:r w:rsidRPr="00C43807">
        <w:rPr>
          <w:rFonts w:ascii="Arial" w:eastAsia="Times New Roman" w:hAnsi="Arial" w:cs="Arial"/>
          <w:color w:val="222222"/>
          <w:sz w:val="24"/>
          <w:szCs w:val="24"/>
          <w:lang w:eastAsia="en-GB"/>
        </w:rPr>
        <w:t>professional;</w:t>
      </w:r>
      <w:proofErr w:type="gramEnd"/>
    </w:p>
    <w:p w14:paraId="3FA8F67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003ADD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children's or adults' safeguarding </w:t>
      </w:r>
      <w:proofErr w:type="gramStart"/>
      <w:r w:rsidRPr="00C43807">
        <w:rPr>
          <w:rFonts w:ascii="Arial" w:eastAsia="Times New Roman" w:hAnsi="Arial" w:cs="Arial"/>
          <w:color w:val="222222"/>
          <w:sz w:val="24"/>
          <w:szCs w:val="24"/>
          <w:lang w:eastAsia="en-GB"/>
        </w:rPr>
        <w:t>services;</w:t>
      </w:r>
      <w:proofErr w:type="gramEnd"/>
    </w:p>
    <w:p w14:paraId="3830C19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17F5EF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emergency </w:t>
      </w:r>
      <w:proofErr w:type="gramStart"/>
      <w:r w:rsidRPr="00C43807">
        <w:rPr>
          <w:rFonts w:ascii="Arial" w:eastAsia="Times New Roman" w:hAnsi="Arial" w:cs="Arial"/>
          <w:color w:val="222222"/>
          <w:sz w:val="24"/>
          <w:szCs w:val="24"/>
          <w:lang w:eastAsia="en-GB"/>
        </w:rPr>
        <w:t>services;</w:t>
      </w:r>
      <w:proofErr w:type="gramEnd"/>
    </w:p>
    <w:p w14:paraId="4E6B5B3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797F267"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another professional involved in your care, with appropriate </w:t>
      </w:r>
      <w:proofErr w:type="gramStart"/>
      <w:r w:rsidRPr="00C43807">
        <w:rPr>
          <w:rFonts w:ascii="Arial" w:eastAsia="Times New Roman" w:hAnsi="Arial" w:cs="Arial"/>
          <w:color w:val="222222"/>
          <w:sz w:val="24"/>
          <w:szCs w:val="24"/>
          <w:lang w:eastAsia="en-GB"/>
        </w:rPr>
        <w:t>authority;</w:t>
      </w:r>
      <w:proofErr w:type="gramEnd"/>
    </w:p>
    <w:p w14:paraId="6B3B189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52AEAB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my professional insurer or legal adviser where </w:t>
      </w:r>
      <w:proofErr w:type="gramStart"/>
      <w:r w:rsidRPr="00C43807">
        <w:rPr>
          <w:rFonts w:ascii="Arial" w:eastAsia="Times New Roman" w:hAnsi="Arial" w:cs="Arial"/>
          <w:color w:val="222222"/>
          <w:sz w:val="24"/>
          <w:szCs w:val="24"/>
          <w:lang w:eastAsia="en-GB"/>
        </w:rPr>
        <w:t>necessary;</w:t>
      </w:r>
      <w:proofErr w:type="gramEnd"/>
    </w:p>
    <w:p w14:paraId="6A7A44C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FAD0371"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regulatory/professional bodies where required; or</w:t>
      </w:r>
    </w:p>
    <w:p w14:paraId="5B6A0A0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E0E76E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other persons or organisations where disclosure is legally required.</w:t>
      </w:r>
    </w:p>
    <w:p w14:paraId="5BF4015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AE336E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9BDF16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lastRenderedPageBreak/>
        <w:t>Where information needs to be shared, I will seek to disclose only information that is necessary and proportionate to the purpose.</w:t>
      </w:r>
    </w:p>
    <w:p w14:paraId="46E363DF"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C7B3F3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12. Emergency contacts</w:t>
      </w:r>
    </w:p>
    <w:p w14:paraId="3F35460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9CD1A1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you provide an emergency contact, their details will be held for the purpose of responding to circumstances in which there is a significant concern about your safety.</w:t>
      </w:r>
    </w:p>
    <w:p w14:paraId="4C6FCFF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88ABD5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Providing an emergency contact does not mean that person will routinely receive information about your therapy.</w:t>
      </w:r>
    </w:p>
    <w:p w14:paraId="7D8F187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5AB315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They will only be contacted where there is an appropriate reason to do so in accordance with my Risk &amp; Emergency Procedure.</w:t>
      </w:r>
    </w:p>
    <w:p w14:paraId="4392121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5CD74B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13. Children and young people</w:t>
      </w:r>
    </w:p>
    <w:p w14:paraId="46047C2F"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51CE4C7"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I work with a client under 18, additional information may need to be held concerning parents/carers and parental responsibility.</w:t>
      </w:r>
    </w:p>
    <w:p w14:paraId="308167A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F71744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 young person's privacy and therapeutic confidentiality will be respected as far as possible, taking account of their age, understanding, circumstances and safeguarding requirements.</w:t>
      </w:r>
    </w:p>
    <w:p w14:paraId="6E87FF5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25ADA1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Information will not routinely be shared with parents or carers simply because the client is under 18.</w:t>
      </w:r>
    </w:p>
    <w:p w14:paraId="226E3E9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A64C9C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 limits of confidentiality and arrangements regarding information sharing will be discussed at the beginning of therapy.</w:t>
      </w:r>
    </w:p>
    <w:p w14:paraId="079EA33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BE8B55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14. Where information is stored</w:t>
      </w:r>
    </w:p>
    <w:p w14:paraId="5980EF0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25F545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Personal information and therapeutic records will be stored using appropriate physical and/or electronic security measures.</w:t>
      </w:r>
    </w:p>
    <w:p w14:paraId="5E332AD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BFEDAB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Access is restricted to those who have a legitimate reason to access the information.</w:t>
      </w:r>
    </w:p>
    <w:p w14:paraId="2B194DD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4CBDCC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third-party services are used — for example email, video-conferencing, cloud storage, payment or practice-management services — I will take reasonable steps to ensure that their data-protection and security arrangements are appropriate for their intended use.</w:t>
      </w:r>
    </w:p>
    <w:p w14:paraId="1BE2074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93D023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[Once you have chosen your actual systems, list them here, e.g. Microsoft 365 / Google Workspace / Zoom / Stripe / practice-management software.]</w:t>
      </w:r>
    </w:p>
    <w:p w14:paraId="448B856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78A60F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15. International data processing</w:t>
      </w:r>
    </w:p>
    <w:p w14:paraId="52B6D0A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A705AB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Some technology providers may process or store information outside the UK.</w:t>
      </w:r>
    </w:p>
    <w:p w14:paraId="5355A8A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832E32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lastRenderedPageBreak/>
        <w:t>Where this occurs, I will take reasonable steps to ensure that an appropriate mechanism or safeguard exists for international data transfers as required by UK data-protection law.</w:t>
      </w:r>
    </w:p>
    <w:p w14:paraId="734157FC"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CD9525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If you receive online therapy while physically outside the UK, additional legal, privacy and safeguarding considerations may also apply.</w:t>
      </w:r>
    </w:p>
    <w:p w14:paraId="283792F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70DE7A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16. How long I keep your information</w:t>
      </w:r>
    </w:p>
    <w:p w14:paraId="6B7C7D9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1EA927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Personal information will not be retained indefinitely.</w:t>
      </w:r>
    </w:p>
    <w:p w14:paraId="3F02019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B043C0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Clinical records will be retained for [INSERT YOUR CHOSEN RETENTION PERIOD] following the end of therapy, unless there is a legitimate reason or legal requirement to retain </w:t>
      </w:r>
      <w:proofErr w:type="gramStart"/>
      <w:r w:rsidRPr="00C43807">
        <w:rPr>
          <w:rFonts w:ascii="Arial" w:eastAsia="Times New Roman" w:hAnsi="Arial" w:cs="Arial"/>
          <w:color w:val="222222"/>
          <w:sz w:val="24"/>
          <w:szCs w:val="24"/>
          <w:lang w:eastAsia="en-GB"/>
        </w:rPr>
        <w:t>particular information</w:t>
      </w:r>
      <w:proofErr w:type="gramEnd"/>
      <w:r w:rsidRPr="00C43807">
        <w:rPr>
          <w:rFonts w:ascii="Arial" w:eastAsia="Times New Roman" w:hAnsi="Arial" w:cs="Arial"/>
          <w:color w:val="222222"/>
          <w:sz w:val="24"/>
          <w:szCs w:val="24"/>
          <w:lang w:eastAsia="en-GB"/>
        </w:rPr>
        <w:t xml:space="preserve"> for longer.</w:t>
      </w:r>
    </w:p>
    <w:p w14:paraId="7C7F8C2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4312D3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Financial information will be retained for the period required by applicable tax and accounting requirements.</w:t>
      </w:r>
    </w:p>
    <w:p w14:paraId="2DA1019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4C6801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When information is no longer required, it will be securely deleted or destroyed.</w:t>
      </w:r>
    </w:p>
    <w:p w14:paraId="1E2D5085"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B76C77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I would leave the clinical-retention period blank until you've checked your professional-indemnity insurer's requirements. Insurers sometimes require records to be retained for </w:t>
      </w:r>
      <w:proofErr w:type="gramStart"/>
      <w:r w:rsidRPr="00C43807">
        <w:rPr>
          <w:rFonts w:ascii="Arial" w:eastAsia="Times New Roman" w:hAnsi="Arial" w:cs="Arial"/>
          <w:color w:val="222222"/>
          <w:sz w:val="24"/>
          <w:szCs w:val="24"/>
          <w:lang w:eastAsia="en-GB"/>
        </w:rPr>
        <w:t>particular periods</w:t>
      </w:r>
      <w:proofErr w:type="gramEnd"/>
      <w:r w:rsidRPr="00C43807">
        <w:rPr>
          <w:rFonts w:ascii="Arial" w:eastAsia="Times New Roman" w:hAnsi="Arial" w:cs="Arial"/>
          <w:color w:val="222222"/>
          <w:sz w:val="24"/>
          <w:szCs w:val="24"/>
          <w:lang w:eastAsia="en-GB"/>
        </w:rPr>
        <w:t>, and records concerning children can warrant different retention arrangements. I wouldn't invent a period simply to complete the policy.</w:t>
      </w:r>
    </w:p>
    <w:p w14:paraId="26CE450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23B8EA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17. Your data-protection rights</w:t>
      </w:r>
    </w:p>
    <w:p w14:paraId="51DCD72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037441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Depending upon the circumstances and applicable law, you may have rights including:</w:t>
      </w:r>
    </w:p>
    <w:p w14:paraId="033B29E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FC341B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the right to be informed about how your information is </w:t>
      </w:r>
      <w:proofErr w:type="gramStart"/>
      <w:r w:rsidRPr="00C43807">
        <w:rPr>
          <w:rFonts w:ascii="Arial" w:eastAsia="Times New Roman" w:hAnsi="Arial" w:cs="Arial"/>
          <w:color w:val="222222"/>
          <w:sz w:val="24"/>
          <w:szCs w:val="24"/>
          <w:lang w:eastAsia="en-GB"/>
        </w:rPr>
        <w:t>used;</w:t>
      </w:r>
      <w:proofErr w:type="gramEnd"/>
    </w:p>
    <w:p w14:paraId="50BC9ED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F265FA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the right to request access to personal information held about </w:t>
      </w:r>
      <w:proofErr w:type="gramStart"/>
      <w:r w:rsidRPr="00C43807">
        <w:rPr>
          <w:rFonts w:ascii="Arial" w:eastAsia="Times New Roman" w:hAnsi="Arial" w:cs="Arial"/>
          <w:color w:val="222222"/>
          <w:sz w:val="24"/>
          <w:szCs w:val="24"/>
          <w:lang w:eastAsia="en-GB"/>
        </w:rPr>
        <w:t>you;</w:t>
      </w:r>
      <w:proofErr w:type="gramEnd"/>
    </w:p>
    <w:p w14:paraId="2E30FA7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8065F7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the right to request correction of inaccurate </w:t>
      </w:r>
      <w:proofErr w:type="gramStart"/>
      <w:r w:rsidRPr="00C43807">
        <w:rPr>
          <w:rFonts w:ascii="Arial" w:eastAsia="Times New Roman" w:hAnsi="Arial" w:cs="Arial"/>
          <w:color w:val="222222"/>
          <w:sz w:val="24"/>
          <w:szCs w:val="24"/>
          <w:lang w:eastAsia="en-GB"/>
        </w:rPr>
        <w:t>information;</w:t>
      </w:r>
      <w:proofErr w:type="gramEnd"/>
    </w:p>
    <w:p w14:paraId="1788E16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93AD97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the right to request deletion of information in certain </w:t>
      </w:r>
      <w:proofErr w:type="gramStart"/>
      <w:r w:rsidRPr="00C43807">
        <w:rPr>
          <w:rFonts w:ascii="Arial" w:eastAsia="Times New Roman" w:hAnsi="Arial" w:cs="Arial"/>
          <w:color w:val="222222"/>
          <w:sz w:val="24"/>
          <w:szCs w:val="24"/>
          <w:lang w:eastAsia="en-GB"/>
        </w:rPr>
        <w:t>circumstances;</w:t>
      </w:r>
      <w:proofErr w:type="gramEnd"/>
    </w:p>
    <w:p w14:paraId="61B6AAC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7C1DB9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the right to request restriction of processing in certain </w:t>
      </w:r>
      <w:proofErr w:type="gramStart"/>
      <w:r w:rsidRPr="00C43807">
        <w:rPr>
          <w:rFonts w:ascii="Arial" w:eastAsia="Times New Roman" w:hAnsi="Arial" w:cs="Arial"/>
          <w:color w:val="222222"/>
          <w:sz w:val="24"/>
          <w:szCs w:val="24"/>
          <w:lang w:eastAsia="en-GB"/>
        </w:rPr>
        <w:t>circumstances;</w:t>
      </w:r>
      <w:proofErr w:type="gramEnd"/>
    </w:p>
    <w:p w14:paraId="23115CF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C290D6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 right to object to certain processing; and</w:t>
      </w:r>
    </w:p>
    <w:p w14:paraId="7DF525A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0B258B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rights concerning data portability where applicable.</w:t>
      </w:r>
    </w:p>
    <w:p w14:paraId="1501AD9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C6C1B5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5A60E07F"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These rights are not </w:t>
      </w:r>
      <w:proofErr w:type="gramStart"/>
      <w:r w:rsidRPr="00C43807">
        <w:rPr>
          <w:rFonts w:ascii="Arial" w:eastAsia="Times New Roman" w:hAnsi="Arial" w:cs="Arial"/>
          <w:color w:val="222222"/>
          <w:sz w:val="24"/>
          <w:szCs w:val="24"/>
          <w:lang w:eastAsia="en-GB"/>
        </w:rPr>
        <w:t>absolute</w:t>
      </w:r>
      <w:proofErr w:type="gramEnd"/>
      <w:r w:rsidRPr="00C43807">
        <w:rPr>
          <w:rFonts w:ascii="Arial" w:eastAsia="Times New Roman" w:hAnsi="Arial" w:cs="Arial"/>
          <w:color w:val="222222"/>
          <w:sz w:val="24"/>
          <w:szCs w:val="24"/>
          <w:lang w:eastAsia="en-GB"/>
        </w:rPr>
        <w:t xml:space="preserve"> and some may not apply to </w:t>
      </w:r>
      <w:proofErr w:type="gramStart"/>
      <w:r w:rsidRPr="00C43807">
        <w:rPr>
          <w:rFonts w:ascii="Arial" w:eastAsia="Times New Roman" w:hAnsi="Arial" w:cs="Arial"/>
          <w:color w:val="222222"/>
          <w:sz w:val="24"/>
          <w:szCs w:val="24"/>
          <w:lang w:eastAsia="en-GB"/>
        </w:rPr>
        <w:t>particular information</w:t>
      </w:r>
      <w:proofErr w:type="gramEnd"/>
      <w:r w:rsidRPr="00C43807">
        <w:rPr>
          <w:rFonts w:ascii="Arial" w:eastAsia="Times New Roman" w:hAnsi="Arial" w:cs="Arial"/>
          <w:color w:val="222222"/>
          <w:sz w:val="24"/>
          <w:szCs w:val="24"/>
          <w:lang w:eastAsia="en-GB"/>
        </w:rPr>
        <w:t xml:space="preserve"> or circumstances.</w:t>
      </w:r>
    </w:p>
    <w:p w14:paraId="51913B8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BA5B09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lastRenderedPageBreak/>
        <w:t>For example, I may sometimes be required to retain information despite a request for deletion because of another legal or professional obligation.</w:t>
      </w:r>
    </w:p>
    <w:p w14:paraId="2E75599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6F9E40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18. Accessing your records</w:t>
      </w:r>
    </w:p>
    <w:p w14:paraId="1BAE681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CDB278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You may request access to personal information I hold about you.</w:t>
      </w:r>
    </w:p>
    <w:p w14:paraId="4E870C6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DF2A587"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Requests should be made to:</w:t>
      </w:r>
    </w:p>
    <w:p w14:paraId="50C50009"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09F4AD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Lucille Bethell</w:t>
      </w:r>
    </w:p>
    <w:p w14:paraId="6A07C1D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Email: [professional email]</w:t>
      </w:r>
    </w:p>
    <w:p w14:paraId="46A47933"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ECA6B6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may need to verify your identity before releasing personal information.</w:t>
      </w:r>
    </w:p>
    <w:p w14:paraId="2687FC8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9EFAF45"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Requests will be handled in accordance with applicable data-protection legislation.</w:t>
      </w:r>
    </w:p>
    <w:p w14:paraId="0B23B6F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42E2353"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19. Data breaches</w:t>
      </w:r>
    </w:p>
    <w:p w14:paraId="290E16F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C931C0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If personal information is accidentally lost, disclosed, accessed or otherwise compromised, I will take reasonable steps to contain and assess the incident.</w:t>
      </w:r>
    </w:p>
    <w:p w14:paraId="52A80C4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3EB7BF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required by data-protection law, the incident will be reported to the Information Commissioner's Office and/or affected individuals.</w:t>
      </w:r>
    </w:p>
    <w:p w14:paraId="4BFFCF2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FBBFBB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20. Clinical will and unexpected incapacity</w:t>
      </w:r>
    </w:p>
    <w:p w14:paraId="59B56E4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0558EB7"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maintain arrangements for the continuity and appropriate closure of my practice if I become unexpectedly unable to work or die.</w:t>
      </w:r>
    </w:p>
    <w:p w14:paraId="0D50B6EF"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C86A7FE"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A nominated clinical executor may therefore have limited access to information necessary to identify and contact current clients, cancel appointments and manage the safe closure of the practice.</w:t>
      </w:r>
    </w:p>
    <w:p w14:paraId="04E7ABD2"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6B7442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The executor will be bound by confidentiality and will only access information necessary for this purpose.</w:t>
      </w:r>
    </w:p>
    <w:p w14:paraId="7FBF1E41"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1F88E6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This is now expressly addressed by the BACP 2026 Framework, which requires practitioners to have a clinical will and an executor who can communicate with clients if the practitioner cannot do so. </w:t>
      </w:r>
    </w:p>
    <w:p w14:paraId="177B3FA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E460C1C"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21. Website and enquiries</w:t>
      </w:r>
    </w:p>
    <w:p w14:paraId="104B869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C76D812"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If you contact me through my website or by email before becoming a client, I may retain the information necessary to respond to your enquiry.</w:t>
      </w:r>
    </w:p>
    <w:p w14:paraId="364C117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F47D84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Website providers may also process technical information such as IP addresses or cookies.</w:t>
      </w:r>
    </w:p>
    <w:p w14:paraId="2240FCE7"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232ECF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cookies or analytics are used, further information should be provided through the website's cookie/privacy information as applicable.</w:t>
      </w:r>
    </w:p>
    <w:p w14:paraId="66BA227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DC8FB7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Information from an enquiry will not automatically be added to a marketing list.</w:t>
      </w:r>
    </w:p>
    <w:p w14:paraId="7262A0BF"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CBDADE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22. Marketing</w:t>
      </w:r>
    </w:p>
    <w:p w14:paraId="23C5742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904B71B"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not use information disclosed within therapy for marketing purposes.</w:t>
      </w:r>
    </w:p>
    <w:p w14:paraId="74F16B9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6CB93F18"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not add clients or prospective clients to promotional mailing lists without an appropriate lawful basis and, where required, consent.</w:t>
      </w:r>
    </w:p>
    <w:p w14:paraId="19B66140"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4BD8C8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23. Complaints about your personal information</w:t>
      </w:r>
    </w:p>
    <w:p w14:paraId="76C4B3F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7338E8EA"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If you have concerns about how I have handled your personal information, please contact me in the first instance:</w:t>
      </w:r>
    </w:p>
    <w:p w14:paraId="694C3F48"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D24AB1D"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Lucille Bethell</w:t>
      </w:r>
    </w:p>
    <w:p w14:paraId="72C537F9"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Email: [professional email]</w:t>
      </w:r>
    </w:p>
    <w:p w14:paraId="13012D64"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F371864"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I will seek to address your concerns promptly and appropriately.</w:t>
      </w:r>
    </w:p>
    <w:p w14:paraId="6FAF7D9B"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A7295E0"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You also have the right to raise concerns about the handling of your personal information with the Information Commissioner's Office (ICO).</w:t>
      </w:r>
    </w:p>
    <w:p w14:paraId="58EC81DF"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043F3D81"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24. Changes to this Privacy Notice</w:t>
      </w:r>
    </w:p>
    <w:p w14:paraId="09272A26"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3E88B4B1"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This Privacy Notice will be reviewed periodically and may be amended where my practice, professional requirements, technology or applicable law changes.</w:t>
      </w:r>
    </w:p>
    <w:p w14:paraId="1D88CFAE"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249416D6" w14:textId="77777777"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Where a significant change affects existing clients, I will take reasonable steps to make them aware of it.</w:t>
      </w:r>
    </w:p>
    <w:p w14:paraId="603CD44D"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18A96F88" w14:textId="2DC7A4E4"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 xml:space="preserve">Last updated: </w:t>
      </w:r>
      <w:r w:rsidR="00D912A1">
        <w:rPr>
          <w:rFonts w:ascii="Arial" w:eastAsia="Times New Roman" w:hAnsi="Arial" w:cs="Arial"/>
          <w:color w:val="222222"/>
          <w:sz w:val="24"/>
          <w:szCs w:val="24"/>
          <w:lang w:eastAsia="en-GB"/>
        </w:rPr>
        <w:t>10/08/2026</w:t>
      </w:r>
    </w:p>
    <w:p w14:paraId="37287AEA" w14:textId="77777777" w:rsidR="00C43807" w:rsidRPr="00C43807" w:rsidRDefault="00C43807" w:rsidP="00C43807">
      <w:pPr>
        <w:spacing w:after="0" w:line="240" w:lineRule="auto"/>
        <w:rPr>
          <w:rFonts w:ascii="Arial" w:eastAsia="Times New Roman" w:hAnsi="Arial" w:cs="Arial"/>
          <w:color w:val="222222"/>
          <w:sz w:val="24"/>
          <w:szCs w:val="24"/>
          <w:lang w:eastAsia="en-GB"/>
        </w:rPr>
      </w:pPr>
    </w:p>
    <w:p w14:paraId="4EBB078C" w14:textId="00E46A28" w:rsidR="00C43807" w:rsidRPr="00C43807" w:rsidRDefault="00C43807" w:rsidP="00C43807">
      <w:pPr>
        <w:spacing w:after="0" w:line="240" w:lineRule="auto"/>
        <w:rPr>
          <w:rFonts w:ascii="Arial" w:eastAsia="Times New Roman" w:hAnsi="Arial" w:cs="Arial"/>
          <w:color w:val="222222"/>
          <w:sz w:val="24"/>
          <w:szCs w:val="24"/>
          <w:lang w:eastAsia="en-GB"/>
        </w:rPr>
      </w:pPr>
      <w:r w:rsidRPr="00C43807">
        <w:rPr>
          <w:rFonts w:ascii="Arial" w:eastAsia="Times New Roman" w:hAnsi="Arial" w:cs="Arial"/>
          <w:color w:val="222222"/>
          <w:sz w:val="24"/>
          <w:szCs w:val="24"/>
          <w:lang w:eastAsia="en-GB"/>
        </w:rPr>
        <w:t>Next review: _</w:t>
      </w:r>
      <w:r w:rsidR="00D912A1">
        <w:rPr>
          <w:rFonts w:ascii="Arial" w:eastAsia="Times New Roman" w:hAnsi="Arial" w:cs="Arial"/>
          <w:color w:val="222222"/>
          <w:sz w:val="24"/>
          <w:szCs w:val="24"/>
          <w:lang w:eastAsia="en-GB"/>
        </w:rPr>
        <w:t>01/02/2027</w:t>
      </w:r>
    </w:p>
    <w:p w14:paraId="781D6684" w14:textId="77777777" w:rsidR="00C43807" w:rsidRPr="00C43807" w:rsidRDefault="00C43807" w:rsidP="00C43807">
      <w:pPr>
        <w:spacing w:after="0" w:line="240" w:lineRule="auto"/>
        <w:rPr>
          <w:rFonts w:ascii="Times New Roman" w:eastAsia="Times New Roman" w:hAnsi="Times New Roman" w:cs="Times New Roman"/>
          <w:sz w:val="24"/>
          <w:szCs w:val="24"/>
          <w:lang w:eastAsia="en-GB"/>
        </w:rPr>
      </w:pPr>
    </w:p>
    <w:p w14:paraId="54F1AD52" w14:textId="5C0DC150" w:rsidR="00A20B84" w:rsidRPr="00170E7E" w:rsidRDefault="00A20B84" w:rsidP="00170E7E">
      <w:pPr>
        <w:spacing w:line="276" w:lineRule="auto"/>
        <w:rPr>
          <w:rFonts w:ascii="Helvetica" w:hAnsi="Helvetica" w:cs="Tahoma"/>
          <w:b/>
          <w:sz w:val="20"/>
          <w:szCs w:val="20"/>
        </w:rPr>
      </w:pPr>
    </w:p>
    <w:sectPr w:rsidR="00A20B84" w:rsidRPr="00170E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A249F"/>
    <w:multiLevelType w:val="hybridMultilevel"/>
    <w:tmpl w:val="9F8AF3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C95DDA"/>
    <w:multiLevelType w:val="hybridMultilevel"/>
    <w:tmpl w:val="943C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918838">
    <w:abstractNumId w:val="1"/>
  </w:num>
  <w:num w:numId="2" w16cid:durableId="212095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0FF"/>
    <w:rsid w:val="00170E7E"/>
    <w:rsid w:val="00174220"/>
    <w:rsid w:val="003000F6"/>
    <w:rsid w:val="0070355A"/>
    <w:rsid w:val="00725C85"/>
    <w:rsid w:val="00941F9D"/>
    <w:rsid w:val="009D2528"/>
    <w:rsid w:val="00A20B84"/>
    <w:rsid w:val="00B00B1A"/>
    <w:rsid w:val="00C2145C"/>
    <w:rsid w:val="00C32556"/>
    <w:rsid w:val="00C43807"/>
    <w:rsid w:val="00D912A1"/>
    <w:rsid w:val="00FC40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8DA91B"/>
  <w15:chartTrackingRefBased/>
  <w15:docId w15:val="{5768F949-5C38-5D45-A240-AC1E8FBC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0FF"/>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FC4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0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0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0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0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0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0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0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0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0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0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0FF"/>
    <w:rPr>
      <w:rFonts w:eastAsiaTheme="majorEastAsia" w:cstheme="majorBidi"/>
      <w:color w:val="272727" w:themeColor="text1" w:themeTint="D8"/>
    </w:rPr>
  </w:style>
  <w:style w:type="paragraph" w:styleId="Title">
    <w:name w:val="Title"/>
    <w:basedOn w:val="Normal"/>
    <w:next w:val="Normal"/>
    <w:link w:val="TitleChar"/>
    <w:uiPriority w:val="10"/>
    <w:qFormat/>
    <w:rsid w:val="00FC40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0FF"/>
    <w:pPr>
      <w:spacing w:before="160"/>
      <w:jc w:val="center"/>
    </w:pPr>
    <w:rPr>
      <w:i/>
      <w:iCs/>
      <w:color w:val="404040" w:themeColor="text1" w:themeTint="BF"/>
    </w:rPr>
  </w:style>
  <w:style w:type="character" w:customStyle="1" w:styleId="QuoteChar">
    <w:name w:val="Quote Char"/>
    <w:basedOn w:val="DefaultParagraphFont"/>
    <w:link w:val="Quote"/>
    <w:uiPriority w:val="29"/>
    <w:rsid w:val="00FC40FF"/>
    <w:rPr>
      <w:i/>
      <w:iCs/>
      <w:color w:val="404040" w:themeColor="text1" w:themeTint="BF"/>
    </w:rPr>
  </w:style>
  <w:style w:type="paragraph" w:styleId="ListParagraph">
    <w:name w:val="List Paragraph"/>
    <w:basedOn w:val="Normal"/>
    <w:uiPriority w:val="34"/>
    <w:qFormat/>
    <w:rsid w:val="00FC40FF"/>
    <w:pPr>
      <w:ind w:left="720"/>
      <w:contextualSpacing/>
    </w:pPr>
  </w:style>
  <w:style w:type="character" w:styleId="IntenseEmphasis">
    <w:name w:val="Intense Emphasis"/>
    <w:basedOn w:val="DefaultParagraphFont"/>
    <w:uiPriority w:val="21"/>
    <w:qFormat/>
    <w:rsid w:val="00FC40FF"/>
    <w:rPr>
      <w:i/>
      <w:iCs/>
      <w:color w:val="0F4761" w:themeColor="accent1" w:themeShade="BF"/>
    </w:rPr>
  </w:style>
  <w:style w:type="paragraph" w:styleId="IntenseQuote">
    <w:name w:val="Intense Quote"/>
    <w:basedOn w:val="Normal"/>
    <w:next w:val="Normal"/>
    <w:link w:val="IntenseQuoteChar"/>
    <w:uiPriority w:val="30"/>
    <w:qFormat/>
    <w:rsid w:val="00FC4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0FF"/>
    <w:rPr>
      <w:i/>
      <w:iCs/>
      <w:color w:val="0F4761" w:themeColor="accent1" w:themeShade="BF"/>
    </w:rPr>
  </w:style>
  <w:style w:type="character" w:styleId="IntenseReference">
    <w:name w:val="Intense Reference"/>
    <w:basedOn w:val="DefaultParagraphFont"/>
    <w:uiPriority w:val="32"/>
    <w:qFormat/>
    <w:rsid w:val="00FC40FF"/>
    <w:rPr>
      <w:b/>
      <w:bCs/>
      <w:smallCaps/>
      <w:color w:val="0F4761" w:themeColor="accent1" w:themeShade="BF"/>
      <w:spacing w:val="5"/>
    </w:rPr>
  </w:style>
  <w:style w:type="character" w:styleId="Hyperlink">
    <w:name w:val="Hyperlink"/>
    <w:basedOn w:val="DefaultParagraphFont"/>
    <w:uiPriority w:val="99"/>
    <w:unhideWhenUsed/>
    <w:rsid w:val="00FC40F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2268</Words>
  <Characters>13771</Characters>
  <Application>Microsoft Office Word</Application>
  <DocSecurity>0</DocSecurity>
  <Lines>491</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Lucille Bethell (Student)</dc:creator>
  <cp:keywords/>
  <dc:description/>
  <cp:lastModifiedBy>Lucille Bethell (Student)</cp:lastModifiedBy>
  <cp:revision>3</cp:revision>
  <dcterms:created xsi:type="dcterms:W3CDTF">2026-08-08T19:00:00Z</dcterms:created>
  <dcterms:modified xsi:type="dcterms:W3CDTF">2026-08-10T07:27:00Z</dcterms:modified>
</cp:coreProperties>
</file>